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C6" w:rsidRPr="0055423D" w:rsidRDefault="009C12C6" w:rsidP="009C12C6">
      <w:pPr>
        <w:pStyle w:val="1"/>
        <w:rPr>
          <w:lang w:eastAsia="zh-CN"/>
        </w:rPr>
      </w:pPr>
      <w:bookmarkStart w:id="0" w:name="_Toc481963138"/>
      <w:r w:rsidRPr="0055423D">
        <w:rPr>
          <w:rFonts w:hint="eastAsia"/>
        </w:rPr>
        <w:t>管理学院攻读博士学位研究生中期考核</w:t>
      </w:r>
      <w:bookmarkEnd w:id="0"/>
      <w:r w:rsidR="003C0C58">
        <w:rPr>
          <w:rFonts w:hint="eastAsia"/>
          <w:lang w:eastAsia="zh-CN"/>
        </w:rPr>
        <w:t>实施办法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为保证和提高攻读博士学位研究生（以下简称博士生）的培养质量，规范博士生培养过程，完善博士生培养制度，根据《山东大学攻读博士学位研究生中期考核管理规定》等有关文件精神和我院的具体情况制定本办法。</w:t>
      </w:r>
    </w:p>
    <w:p w:rsidR="009C12C6" w:rsidRDefault="00A97E3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一、</w:t>
      </w:r>
      <w:r w:rsidR="009C12C6">
        <w:rPr>
          <w:rFonts w:ascii="宋体" w:hAnsi="宋体" w:hint="eastAsia"/>
          <w:kern w:val="0"/>
          <w:sz w:val="24"/>
          <w:szCs w:val="20"/>
        </w:rPr>
        <w:t>考核目的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中期考核是在博士生课程学习基本结束之后，对其入学以来政治思想表现、课程学习情况和科研工作能力等方面进行一次综合考核和评定，确定其是否具有继续攻读博士学位的资格，对少数不宜继续攻读博士学位者尽早做出妥善安排。</w:t>
      </w:r>
    </w:p>
    <w:p w:rsidR="009C12C6" w:rsidRDefault="00A97E3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二、</w:t>
      </w:r>
      <w:r w:rsidR="009C12C6">
        <w:rPr>
          <w:rFonts w:ascii="宋体" w:hAnsi="宋体" w:hint="eastAsia"/>
          <w:kern w:val="0"/>
          <w:sz w:val="24"/>
          <w:szCs w:val="20"/>
        </w:rPr>
        <w:t>考核领导小组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（1）学院成立博士生中期考核领导小组，由学院学位评定分委员会主席任考核领导小组组长，分管研究生工作的副院长、副书记为副组长，各博士专业点负责人任领导小组成员。</w:t>
      </w:r>
    </w:p>
    <w:p w:rsidR="009C12C6" w:rsidRPr="00CB19B8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color w:val="000000" w:themeColor="text1"/>
          <w:kern w:val="0"/>
          <w:sz w:val="24"/>
          <w:szCs w:val="20"/>
        </w:rPr>
      </w:pP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（2</w:t>
      </w:r>
      <w:r w:rsidR="00C816FC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）学院成立博士</w:t>
      </w: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中期考核委员会，组成人员由中期考核领导小组审批。委员会成员应由本专业或相关专业的5名以上教授或相应技术职务的专家（其中半数以上为博士生指导教师）组成，导师可以参加考核委员会，但不能担任主席。考核委员会在考核领导小组的领导下，具体实施考核工作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第三条  考核时间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博士生中期考核，在入学后第三学期进行。硕博连续培养研究生在转博当年随上一年级博士生进行。博士生中期考核结果分为优秀、合格、暂缓通过、终止攻读博士学位四个等级。博士生中期考核每年进行一次。所有博士生必须参加第一次中期考核，未参加的按暂缓通过处理。考核结果为暂缓通过的博士生四年内最多可再参加一次中期考核，第二次中期考核结果仍为暂缓通过的博士生，终止其攻读博士学位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第四条  考核内容与形式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lastRenderedPageBreak/>
        <w:t>博士生中期考核首先由博士生本人进行个人总结，填写考核表，然后由培养单位进行考核。考核内容包括思想政治素质、课程学习、科研能力、开题报告、身心健康状况等。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（一）政治思想考核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政治思想考核要结合博士生平时的政治学习、思想表现和组织纪律性，由主管学生思想工作的副书记负责，听取研究生辅导员的情况介绍和意见，并对博士生的思想小结认真审阅，最后在思想政治素质方面做出实事求是的综合评价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政治思想方面考核中有下列情况之一者为政治思想考核不合格：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1．严重违背四项基本原则或有严重道德品质问题。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2．学习、研究不刻苦、不安心，不尊重导师，使导师无法履行指导职责。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（二）业务考核</w:t>
      </w:r>
    </w:p>
    <w:p w:rsidR="009C12C6" w:rsidRPr="00CB19B8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color w:val="000000" w:themeColor="text1"/>
          <w:kern w:val="0"/>
          <w:sz w:val="24"/>
          <w:szCs w:val="20"/>
        </w:rPr>
      </w:pP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业务考核包括以下内容：</w:t>
      </w:r>
    </w:p>
    <w:p w:rsidR="009C12C6" w:rsidRPr="00CB19B8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color w:val="000000" w:themeColor="text1"/>
          <w:kern w:val="0"/>
          <w:sz w:val="24"/>
          <w:szCs w:val="20"/>
        </w:rPr>
      </w:pP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1．培养方案中课程学习（成绩与学分）完成情况</w:t>
      </w:r>
      <w:r w:rsidR="00FC7CD5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（40%）</w:t>
      </w: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。</w:t>
      </w:r>
    </w:p>
    <w:p w:rsidR="009C12C6" w:rsidRPr="00CB19B8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color w:val="000000" w:themeColor="text1"/>
          <w:kern w:val="0"/>
          <w:sz w:val="24"/>
          <w:szCs w:val="20"/>
        </w:rPr>
      </w:pP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2．开题报告完成情况与质量</w:t>
      </w:r>
      <w:r w:rsidR="00FC7CD5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（40%）</w:t>
      </w: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。</w:t>
      </w:r>
    </w:p>
    <w:p w:rsidR="009C12C6" w:rsidRPr="00CB19B8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color w:val="000000" w:themeColor="text1"/>
          <w:kern w:val="0"/>
          <w:sz w:val="24"/>
          <w:szCs w:val="20"/>
        </w:rPr>
      </w:pP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4．</w:t>
      </w:r>
      <w:r w:rsidR="00FC7CD5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已完成科研工作及取得的科研成果（20%）</w:t>
      </w: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5.业务考核中有下列情况之一者为业务考核不合格：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（1）学位课考试不及格。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（2）因主观原因未按期完成开题报告，或第一次开题报告未通过且按规定重做后仍未通过者。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（3）在文献综述、开题报告、专题报告与发表的学术论文中，存在弄虚作假、抄袭或剽窃他人成果的现象，或反映出的独立分析、解决问题的能力与科研素质极差不宜继续培养者。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第五条  考核结果及处理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（一）中期考核优秀比例不高于考核基数的20%，暂缓通过及终止攻读博士学位比例不低于考核基数的15%。考核基数由第一次参加考核人数和上一年度暂缓通过人数构成。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lastRenderedPageBreak/>
        <w:t>（二）政治思想考核适当参考综合素质测评结果，综合素质测评“优秀”者才能参评中期考核优秀学生；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（三）业务考核成绩</w:t>
      </w:r>
      <w:r w:rsidR="00FC7CD5">
        <w:rPr>
          <w:rFonts w:ascii="宋体" w:hAnsi="宋体" w:hint="eastAsia"/>
          <w:kern w:val="0"/>
          <w:sz w:val="24"/>
          <w:szCs w:val="20"/>
        </w:rPr>
        <w:t>计算方式</w:t>
      </w:r>
      <w:r>
        <w:rPr>
          <w:rFonts w:ascii="宋体" w:hAnsi="宋体" w:hint="eastAsia"/>
          <w:kern w:val="0"/>
          <w:sz w:val="24"/>
          <w:szCs w:val="20"/>
        </w:rPr>
        <w:t>：</w:t>
      </w:r>
    </w:p>
    <w:p w:rsidR="003A53DE" w:rsidRPr="00CB19B8" w:rsidRDefault="00FC7CD5" w:rsidP="00FC7CD5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color w:val="000000" w:themeColor="text1"/>
          <w:kern w:val="0"/>
          <w:sz w:val="24"/>
          <w:szCs w:val="20"/>
        </w:rPr>
      </w:pP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1．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以</w:t>
      </w: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培养方</w:t>
      </w:r>
      <w:r w:rsidRPr="003D1D0F">
        <w:rPr>
          <w:rFonts w:ascii="宋体" w:hAnsi="宋体" w:hint="eastAsia"/>
          <w:color w:val="FF0000"/>
          <w:kern w:val="0"/>
          <w:sz w:val="24"/>
          <w:szCs w:val="20"/>
        </w:rPr>
        <w:t>案已获学分绩点</w:t>
      </w:r>
      <w:r w:rsidR="00E75600" w:rsidRPr="003D1D0F">
        <w:rPr>
          <w:rFonts w:ascii="宋体" w:hAnsi="宋体" w:hint="eastAsia"/>
          <w:color w:val="FF0000"/>
          <w:kern w:val="0"/>
          <w:sz w:val="24"/>
          <w:szCs w:val="20"/>
        </w:rPr>
        <w:t>平均值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*</w:t>
      </w:r>
      <w:r w:rsidR="003A53DE" w:rsidRPr="00CB19B8">
        <w:rPr>
          <w:rFonts w:ascii="宋体" w:hAnsi="宋体"/>
          <w:color w:val="000000" w:themeColor="text1"/>
          <w:kern w:val="0"/>
          <w:sz w:val="24"/>
          <w:szCs w:val="20"/>
        </w:rPr>
        <w:t>40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%</w:t>
      </w:r>
      <w:r w:rsidR="003A53DE" w:rsidRPr="00CB19B8">
        <w:rPr>
          <w:rFonts w:ascii="宋体" w:hAnsi="宋体"/>
          <w:color w:val="000000" w:themeColor="text1"/>
          <w:kern w:val="0"/>
          <w:sz w:val="24"/>
          <w:szCs w:val="20"/>
        </w:rPr>
        <w:t>计算学分成绩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；</w:t>
      </w:r>
    </w:p>
    <w:p w:rsidR="00FC7CD5" w:rsidRPr="00CB19B8" w:rsidRDefault="00FC7CD5" w:rsidP="00FC7CD5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color w:val="000000" w:themeColor="text1"/>
          <w:kern w:val="0"/>
          <w:sz w:val="24"/>
          <w:szCs w:val="20"/>
        </w:rPr>
      </w:pP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2．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由中期考核委员会评议</w:t>
      </w: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开</w:t>
      </w:r>
      <w:bookmarkStart w:id="1" w:name="_GoBack"/>
      <w:bookmarkEnd w:id="1"/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题报告完成情况与质量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，满分40分，导师</w:t>
      </w:r>
      <w:r w:rsidR="00824BFC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作为中期考核委员会成员的，评议时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回避；</w:t>
      </w:r>
    </w:p>
    <w:p w:rsidR="009C12C6" w:rsidRPr="00CB19B8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color w:val="000000" w:themeColor="text1"/>
          <w:kern w:val="0"/>
          <w:sz w:val="24"/>
          <w:szCs w:val="20"/>
        </w:rPr>
      </w:pP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3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、以博士期间取得的</w:t>
      </w:r>
      <w:r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科研</w:t>
      </w:r>
      <w:r w:rsidR="003A53DE" w:rsidRPr="00CB19B8">
        <w:rPr>
          <w:rFonts w:ascii="宋体" w:hAnsi="宋体" w:hint="eastAsia"/>
          <w:color w:val="000000" w:themeColor="text1"/>
          <w:kern w:val="0"/>
          <w:sz w:val="24"/>
          <w:szCs w:val="20"/>
        </w:rPr>
        <w:t>成果依据《管理学院研究生科技竞赛及学术成果评分细则》量化评分，满分20分。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（四）政治思想与业务考核均合格者，准予按计划进入博士学位论文工作阶段，继续攻读博士学位。对考核过程中存在问题者，要提出警告，限期改正。在规定期限内仍未改正的，视情节进行暂缓通过或终止攻读博士学位处理。政治思想考核或业务考核不合格者，视情节进行暂缓通过或终止攻读博士学位处理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第六条  博士生中期考核与学业奖学金评定相结合，考核结果将作为学业奖学金发放依据。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 xml:space="preserve">第七条  </w:t>
      </w:r>
      <w:r w:rsidR="00CB19B8">
        <w:rPr>
          <w:rFonts w:ascii="宋体" w:hAnsi="宋体" w:hint="eastAsia"/>
          <w:kern w:val="0"/>
          <w:sz w:val="24"/>
          <w:szCs w:val="20"/>
        </w:rPr>
        <w:t>博士生对考核结果有异议，可向</w:t>
      </w:r>
      <w:r>
        <w:rPr>
          <w:rFonts w:ascii="宋体" w:hAnsi="宋体" w:hint="eastAsia"/>
          <w:kern w:val="0"/>
          <w:sz w:val="24"/>
          <w:szCs w:val="20"/>
        </w:rPr>
        <w:t>考核单位中期考核领导小组申请复议。博士生对复议结果有异议的，可向研究生院提出书面申诉。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第八条  本办法自2016级普通博士生、2017年转入博士阶段的硕博连读研究生及2015级直博生开始实施，其他年级博士生参加中期考核仍按原有规定进行。</w:t>
      </w:r>
    </w:p>
    <w:p w:rsidR="009C12C6" w:rsidRDefault="009C12C6" w:rsidP="009C12C6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t>第九条  本办法由研究生院及管理学院负责解释。</w:t>
      </w:r>
    </w:p>
    <w:p w:rsidR="00343364" w:rsidRDefault="00343364"/>
    <w:p w:rsidR="00CB19B8" w:rsidRDefault="00CB19B8"/>
    <w:p w:rsidR="00CB19B8" w:rsidRPr="00CB19B8" w:rsidRDefault="00CB19B8" w:rsidP="00CB19B8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>
        <w:rPr>
          <w:rFonts w:hint="eastAsia"/>
        </w:rPr>
        <w:t xml:space="preserve">                                                   </w:t>
      </w:r>
      <w:r w:rsidRPr="00CB19B8">
        <w:rPr>
          <w:rFonts w:ascii="宋体" w:hAnsi="宋体" w:hint="eastAsia"/>
          <w:kern w:val="0"/>
          <w:sz w:val="24"/>
          <w:szCs w:val="20"/>
        </w:rPr>
        <w:t xml:space="preserve">  管理学院</w:t>
      </w:r>
    </w:p>
    <w:p w:rsidR="00CB19B8" w:rsidRPr="00CB19B8" w:rsidRDefault="00CB19B8" w:rsidP="00CB19B8">
      <w:pPr>
        <w:widowControl/>
        <w:shd w:val="clear" w:color="auto" w:fill="FFFFFF"/>
        <w:spacing w:line="480" w:lineRule="atLeast"/>
        <w:ind w:firstLine="570"/>
        <w:jc w:val="left"/>
        <w:rPr>
          <w:rFonts w:ascii="宋体" w:hAnsi="宋体"/>
          <w:kern w:val="0"/>
          <w:sz w:val="24"/>
          <w:szCs w:val="20"/>
        </w:rPr>
      </w:pPr>
      <w:r w:rsidRPr="00CB19B8">
        <w:rPr>
          <w:rFonts w:ascii="宋体" w:hAnsi="宋体" w:hint="eastAsia"/>
          <w:kern w:val="0"/>
          <w:sz w:val="24"/>
          <w:szCs w:val="20"/>
        </w:rPr>
        <w:t xml:space="preserve">                                            2017年6月5日</w:t>
      </w:r>
    </w:p>
    <w:sectPr w:rsidR="00CB19B8" w:rsidRPr="00CB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0F" w:rsidRDefault="003D1D0F" w:rsidP="009C12C6">
      <w:r>
        <w:separator/>
      </w:r>
    </w:p>
  </w:endnote>
  <w:endnote w:type="continuationSeparator" w:id="0">
    <w:p w:rsidR="003D1D0F" w:rsidRDefault="003D1D0F" w:rsidP="009C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0F" w:rsidRDefault="003D1D0F" w:rsidP="009C12C6">
      <w:r>
        <w:separator/>
      </w:r>
    </w:p>
  </w:footnote>
  <w:footnote w:type="continuationSeparator" w:id="0">
    <w:p w:rsidR="003D1D0F" w:rsidRDefault="003D1D0F" w:rsidP="009C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D62C8"/>
    <w:rsid w:val="00343364"/>
    <w:rsid w:val="003833D2"/>
    <w:rsid w:val="003A53DE"/>
    <w:rsid w:val="003C0C58"/>
    <w:rsid w:val="003D1D0F"/>
    <w:rsid w:val="00632BCB"/>
    <w:rsid w:val="00824BFC"/>
    <w:rsid w:val="008774B4"/>
    <w:rsid w:val="008E78D1"/>
    <w:rsid w:val="009C12C6"/>
    <w:rsid w:val="00A97E36"/>
    <w:rsid w:val="00AD6EC5"/>
    <w:rsid w:val="00B354FC"/>
    <w:rsid w:val="00C816FC"/>
    <w:rsid w:val="00CA0DA3"/>
    <w:rsid w:val="00CB19B8"/>
    <w:rsid w:val="00D4359D"/>
    <w:rsid w:val="00E75600"/>
    <w:rsid w:val="00E8241D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EA790B-844A-4440-BFA6-A7CCF4AA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C12C6"/>
    <w:pPr>
      <w:keepNext/>
      <w:keepLines/>
      <w:spacing w:before="340" w:after="330" w:line="480" w:lineRule="atLeast"/>
      <w:jc w:val="center"/>
      <w:outlineLvl w:val="0"/>
    </w:pPr>
    <w:rPr>
      <w:b/>
      <w:kern w:val="44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C6"/>
    <w:rPr>
      <w:sz w:val="18"/>
      <w:szCs w:val="18"/>
    </w:rPr>
  </w:style>
  <w:style w:type="character" w:customStyle="1" w:styleId="10">
    <w:name w:val="标题 1 字符"/>
    <w:basedOn w:val="a0"/>
    <w:link w:val="1"/>
    <w:rsid w:val="009C12C6"/>
    <w:rPr>
      <w:rFonts w:ascii="Times New Roman" w:eastAsia="宋体" w:hAnsi="Times New Roman" w:cs="Times New Roman"/>
      <w:b/>
      <w:kern w:val="44"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B19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19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287</Words>
  <Characters>1641</Characters>
  <Application>Microsoft Office Word</Application>
  <DocSecurity>0</DocSecurity>
  <Lines>13</Lines>
  <Paragraphs>3</Paragraphs>
  <ScaleCrop>false</ScaleCrop>
  <Company>MS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F</dc:creator>
  <cp:keywords/>
  <dc:description/>
  <cp:lastModifiedBy>USER-</cp:lastModifiedBy>
  <cp:revision>15</cp:revision>
  <cp:lastPrinted>2017-10-26T07:49:00Z</cp:lastPrinted>
  <dcterms:created xsi:type="dcterms:W3CDTF">2017-05-19T09:03:00Z</dcterms:created>
  <dcterms:modified xsi:type="dcterms:W3CDTF">2017-10-26T08:46:00Z</dcterms:modified>
</cp:coreProperties>
</file>